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BD" w:rsidRPr="00BB49A4" w:rsidRDefault="00844ABD" w:rsidP="00A92A89">
      <w:pPr>
        <w:pStyle w:val="Nagwek8"/>
        <w:spacing w:after="240" w:line="360" w:lineRule="auto"/>
        <w:jc w:val="center"/>
        <w:rPr>
          <w:spacing w:val="80"/>
          <w:sz w:val="40"/>
          <w:szCs w:val="28"/>
        </w:rPr>
      </w:pPr>
      <w:r w:rsidRPr="00BB49A4">
        <w:rPr>
          <w:spacing w:val="80"/>
          <w:sz w:val="40"/>
          <w:szCs w:val="28"/>
        </w:rPr>
        <w:t>OBWIESZCZENIE</w:t>
      </w:r>
    </w:p>
    <w:p w:rsidR="00844ABD" w:rsidRPr="00A92A89" w:rsidRDefault="00844ABD" w:rsidP="00BB49A4">
      <w:pPr>
        <w:jc w:val="center"/>
        <w:rPr>
          <w:b/>
          <w:bCs/>
          <w:sz w:val="32"/>
          <w:szCs w:val="28"/>
        </w:rPr>
      </w:pPr>
      <w:r w:rsidRPr="00A92A89">
        <w:rPr>
          <w:b/>
          <w:bCs/>
          <w:sz w:val="32"/>
          <w:szCs w:val="28"/>
        </w:rPr>
        <w:t>Burmistrza Gminy i Miasta Dobczyce</w:t>
      </w:r>
    </w:p>
    <w:p w:rsidR="00844ABD" w:rsidRPr="00A92A89" w:rsidRDefault="00844ABD" w:rsidP="00BB49A4">
      <w:pPr>
        <w:jc w:val="center"/>
        <w:rPr>
          <w:b/>
          <w:bCs/>
          <w:sz w:val="32"/>
          <w:szCs w:val="28"/>
        </w:rPr>
      </w:pPr>
      <w:r w:rsidRPr="00A92A89">
        <w:rPr>
          <w:b/>
          <w:bCs/>
          <w:sz w:val="32"/>
          <w:szCs w:val="28"/>
        </w:rPr>
        <w:t>z dnia 14 września 2018</w:t>
      </w:r>
      <w:r w:rsidRPr="00A92A89">
        <w:rPr>
          <w:b/>
          <w:bCs/>
          <w:i/>
          <w:iCs/>
          <w:sz w:val="32"/>
          <w:szCs w:val="28"/>
        </w:rPr>
        <w:t xml:space="preserve"> </w:t>
      </w:r>
      <w:r w:rsidRPr="00A92A89">
        <w:rPr>
          <w:b/>
          <w:bCs/>
          <w:sz w:val="32"/>
          <w:szCs w:val="28"/>
        </w:rPr>
        <w:t>roku</w:t>
      </w:r>
    </w:p>
    <w:p w:rsidR="00A92A89" w:rsidRPr="00A92A89" w:rsidRDefault="00A92A89" w:rsidP="00BB49A4">
      <w:pPr>
        <w:jc w:val="center"/>
        <w:rPr>
          <w:b/>
          <w:bCs/>
          <w:sz w:val="32"/>
          <w:szCs w:val="28"/>
        </w:rPr>
      </w:pPr>
    </w:p>
    <w:p w:rsidR="00A92A89" w:rsidRPr="00BB49A4" w:rsidRDefault="00A92A89" w:rsidP="00BB49A4">
      <w:pPr>
        <w:jc w:val="center"/>
        <w:rPr>
          <w:b/>
          <w:bCs/>
          <w:sz w:val="26"/>
          <w:szCs w:val="26"/>
        </w:rPr>
      </w:pPr>
      <w:r w:rsidRPr="00BB49A4">
        <w:rPr>
          <w:b/>
          <w:bCs/>
          <w:sz w:val="26"/>
          <w:szCs w:val="26"/>
        </w:rPr>
        <w:t xml:space="preserve">w sprawie podanie do wiadomości informacji Komisarza Wyborczego w Krakowie </w:t>
      </w:r>
      <w:r w:rsidRPr="00BB49A4">
        <w:rPr>
          <w:b/>
          <w:bCs/>
          <w:sz w:val="26"/>
          <w:szCs w:val="26"/>
        </w:rPr>
        <w:t>III</w:t>
      </w:r>
      <w:r w:rsidRPr="00BB49A4">
        <w:rPr>
          <w:b/>
          <w:bCs/>
          <w:sz w:val="26"/>
          <w:szCs w:val="26"/>
        </w:rPr>
        <w:t xml:space="preserve"> </w:t>
      </w:r>
      <w:r w:rsidRPr="00BB49A4">
        <w:rPr>
          <w:b/>
          <w:bCs/>
          <w:sz w:val="26"/>
          <w:szCs w:val="26"/>
        </w:rPr>
        <w:t>z dnia 13 września 2018 r.</w:t>
      </w:r>
    </w:p>
    <w:p w:rsidR="00A92A89" w:rsidRPr="00BB49A4" w:rsidRDefault="00A92A89" w:rsidP="00BB49A4">
      <w:pPr>
        <w:jc w:val="center"/>
        <w:rPr>
          <w:b/>
          <w:bCs/>
          <w:sz w:val="26"/>
          <w:szCs w:val="26"/>
        </w:rPr>
      </w:pPr>
      <w:r w:rsidRPr="00BB49A4">
        <w:rPr>
          <w:b/>
          <w:bCs/>
          <w:sz w:val="26"/>
          <w:szCs w:val="26"/>
        </w:rPr>
        <w:t xml:space="preserve">o obwodach o numerach oraz granicach obwodów głosowania, wyznaczonych siedzibach obwodowych komisji wyborczych oraz możliwości głosowania korespondencyjnego i przez pełnomocnika w wyborach do rad gmin, rad powiatów i sejmików województw oraz w wyborach wójtów, burmistrzów i prezydentów miast zarządzonych na dzień 21 października 2018 r. </w:t>
      </w:r>
    </w:p>
    <w:p w:rsidR="00844ABD" w:rsidRDefault="00844ABD" w:rsidP="00A92A89">
      <w:pPr>
        <w:spacing w:line="360" w:lineRule="auto"/>
        <w:jc w:val="center"/>
        <w:rPr>
          <w:b/>
          <w:bCs/>
          <w:sz w:val="28"/>
          <w:szCs w:val="28"/>
        </w:rPr>
      </w:pPr>
    </w:p>
    <w:p w:rsidR="00844ABD" w:rsidRDefault="00844ABD" w:rsidP="00BB49A4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A92A89">
        <w:rPr>
          <w:sz w:val="28"/>
          <w:szCs w:val="28"/>
        </w:rPr>
        <w:t xml:space="preserve">Na podstawie art. 16 § 1 ustawy z dnia 5 stycznia 2011 r. – Kodeks wyborczy (Dz. U. z 2018 r. poz. 754, 1000 i 1349) Burmistrz Gminy i Miasta Dobczyce podaje do wiadomości wyborców informację </w:t>
      </w:r>
      <w:r w:rsidR="00A92A89" w:rsidRPr="00A92A89">
        <w:rPr>
          <w:sz w:val="28"/>
          <w:szCs w:val="28"/>
        </w:rPr>
        <w:t>Komisarza Wyborczego W Krakowie III z dnia 13 września 2018 r.</w:t>
      </w:r>
      <w:r w:rsidR="00A92A89" w:rsidRPr="00A92A89">
        <w:rPr>
          <w:sz w:val="28"/>
          <w:szCs w:val="28"/>
        </w:rPr>
        <w:t xml:space="preserve"> </w:t>
      </w:r>
      <w:r w:rsidR="00A92A89">
        <w:rPr>
          <w:sz w:val="28"/>
          <w:szCs w:val="28"/>
        </w:rPr>
        <w:t>o </w:t>
      </w:r>
      <w:r w:rsidR="00A92A89" w:rsidRPr="00A92A89">
        <w:rPr>
          <w:sz w:val="28"/>
          <w:szCs w:val="28"/>
        </w:rPr>
        <w:t>obwodach o numerach oraz granicach obwodów głosowania, wyznaczonych siedzibach obw</w:t>
      </w:r>
      <w:r w:rsidR="00A92A89">
        <w:rPr>
          <w:sz w:val="28"/>
          <w:szCs w:val="28"/>
        </w:rPr>
        <w:t>odowych komisji wyborczych oraz </w:t>
      </w:r>
      <w:r w:rsidR="00A92A89" w:rsidRPr="00A92A89">
        <w:rPr>
          <w:sz w:val="28"/>
          <w:szCs w:val="28"/>
        </w:rPr>
        <w:t>możliwości głosowania korespondencyjnego i</w:t>
      </w:r>
      <w:r w:rsidR="00A92A89" w:rsidRPr="00A92A89">
        <w:rPr>
          <w:sz w:val="28"/>
          <w:szCs w:val="28"/>
        </w:rPr>
        <w:t xml:space="preserve"> przez pełnomocnika w </w:t>
      </w:r>
      <w:r w:rsidR="00A92A89" w:rsidRPr="00A92A89">
        <w:rPr>
          <w:sz w:val="28"/>
          <w:szCs w:val="28"/>
        </w:rPr>
        <w:t>wyborach do rad gmin, rad powiatów i sejmików województw oraz w wyborach wójtów, burmistrzów i prezydentów miast zarządzonych na dzień 21 października 2018 r.</w:t>
      </w:r>
      <w:r w:rsidR="00A92A89">
        <w:rPr>
          <w:sz w:val="28"/>
          <w:szCs w:val="28"/>
        </w:rPr>
        <w:t>:</w:t>
      </w:r>
    </w:p>
    <w:p w:rsidR="00A92A89" w:rsidRPr="00A92A89" w:rsidRDefault="00A92A89" w:rsidP="00A92A89">
      <w:pPr>
        <w:pStyle w:val="Tekstpodstawowy3"/>
        <w:suppressAutoHyphens/>
        <w:spacing w:line="360" w:lineRule="auto"/>
        <w:ind w:right="283"/>
        <w:jc w:val="both"/>
        <w:rPr>
          <w:sz w:val="28"/>
          <w:szCs w:val="28"/>
        </w:rPr>
      </w:pPr>
    </w:p>
    <w:tbl>
      <w:tblPr>
        <w:tblW w:w="1594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2"/>
        <w:gridCol w:w="6736"/>
      </w:tblGrid>
      <w:tr w:rsidR="00844ABD" w:rsidRPr="00A92A89" w:rsidTr="00A92A89">
        <w:trPr>
          <w:trHeight w:val="1117"/>
        </w:trPr>
        <w:tc>
          <w:tcPr>
            <w:tcW w:w="1488" w:type="dxa"/>
            <w:vAlign w:val="center"/>
          </w:tcPr>
          <w:p w:rsidR="00844ABD" w:rsidRPr="00A92A89" w:rsidRDefault="00844ABD" w:rsidP="00A92A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>Nr obwodu głosowania</w:t>
            </w:r>
          </w:p>
        </w:tc>
        <w:tc>
          <w:tcPr>
            <w:tcW w:w="7722" w:type="dxa"/>
            <w:vAlign w:val="center"/>
          </w:tcPr>
          <w:p w:rsidR="00844ABD" w:rsidRPr="00A92A89" w:rsidRDefault="00844ABD" w:rsidP="00A92A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>Granice obwodu głosowania</w:t>
            </w:r>
          </w:p>
        </w:tc>
        <w:tc>
          <w:tcPr>
            <w:tcW w:w="6736" w:type="dxa"/>
            <w:vAlign w:val="center"/>
          </w:tcPr>
          <w:p w:rsidR="00844ABD" w:rsidRPr="00A92A89" w:rsidRDefault="00844ABD" w:rsidP="00A92A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>Siedziba obwodowej komisji wyborczej</w:t>
            </w:r>
          </w:p>
        </w:tc>
      </w:tr>
      <w:tr w:rsidR="00844ABD" w:rsidRPr="00A92A89" w:rsidTr="00A92A89">
        <w:tc>
          <w:tcPr>
            <w:tcW w:w="1488" w:type="dxa"/>
            <w:vAlign w:val="center"/>
          </w:tcPr>
          <w:p w:rsidR="00844ABD" w:rsidRPr="00A92A89" w:rsidRDefault="00844ABD" w:rsidP="00A92A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22" w:type="dxa"/>
            <w:vAlign w:val="center"/>
          </w:tcPr>
          <w:p w:rsidR="00844ABD" w:rsidRPr="00A92A89" w:rsidRDefault="00844ABD" w:rsidP="00A92A8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92A89">
              <w:rPr>
                <w:sz w:val="28"/>
                <w:szCs w:val="28"/>
              </w:rPr>
              <w:t xml:space="preserve">Miasto Dobczyce: ulice: Dębowa, Górska, Kasztelana Dobka, Kazimierza Wielkiego, Królowej Jadwigi, Myśliwska, Podlesie, </w:t>
            </w:r>
            <w:proofErr w:type="spellStart"/>
            <w:r w:rsidRPr="00A92A89">
              <w:rPr>
                <w:sz w:val="28"/>
                <w:szCs w:val="28"/>
              </w:rPr>
              <w:t>Przedbronie</w:t>
            </w:r>
            <w:proofErr w:type="spellEnd"/>
            <w:r w:rsidRPr="00A92A89">
              <w:rPr>
                <w:sz w:val="28"/>
                <w:szCs w:val="28"/>
              </w:rPr>
              <w:t xml:space="preserve">, Skalna, Sosnowa, Stare Miasto, Stroma, Garncarska, Kilińskiego, </w:t>
            </w:r>
            <w:proofErr w:type="spellStart"/>
            <w:r w:rsidRPr="00A92A89">
              <w:rPr>
                <w:sz w:val="28"/>
                <w:szCs w:val="28"/>
              </w:rPr>
              <w:t>Marwin</w:t>
            </w:r>
            <w:proofErr w:type="spellEnd"/>
            <w:r w:rsidRPr="00A92A89">
              <w:rPr>
                <w:sz w:val="28"/>
                <w:szCs w:val="28"/>
              </w:rPr>
              <w:t xml:space="preserve">, Ogrodowa, Skrzynecka, Stadnicka, Spacerowa, </w:t>
            </w:r>
            <w:proofErr w:type="spellStart"/>
            <w:r w:rsidRPr="00A92A89">
              <w:rPr>
                <w:sz w:val="28"/>
                <w:szCs w:val="28"/>
              </w:rPr>
              <w:t>Świetego</w:t>
            </w:r>
            <w:proofErr w:type="spellEnd"/>
            <w:r w:rsidRPr="00A92A89">
              <w:rPr>
                <w:sz w:val="28"/>
                <w:szCs w:val="28"/>
              </w:rPr>
              <w:t xml:space="preserve"> Floriana, Świętej Anny, Widokowa</w:t>
            </w:r>
          </w:p>
        </w:tc>
        <w:tc>
          <w:tcPr>
            <w:tcW w:w="6736" w:type="dxa"/>
            <w:vAlign w:val="center"/>
          </w:tcPr>
          <w:p w:rsidR="00844ABD" w:rsidRPr="00A92A89" w:rsidRDefault="00844ABD" w:rsidP="00521A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>Urząd Gminy i Miasta Dobczyce (partner-sala konferencyjna), Rynek 26, 32-410 Dobczyce</w:t>
            </w:r>
          </w:p>
          <w:p w:rsidR="00844ABD" w:rsidRPr="00A92A89" w:rsidRDefault="00844ABD" w:rsidP="00A92A89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A92A89">
              <w:rPr>
                <w:sz w:val="24"/>
                <w:szCs w:val="28"/>
              </w:rPr>
              <w:t>Lokal dostosowany do potrzeb wyborców niepełnosprawnych</w:t>
            </w:r>
          </w:p>
          <w:p w:rsidR="00844ABD" w:rsidRPr="00A92A89" w:rsidRDefault="00A14F1F" w:rsidP="00A92A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2A89">
              <w:rPr>
                <w:noProof/>
                <w:sz w:val="28"/>
                <w:szCs w:val="28"/>
              </w:rPr>
              <w:drawing>
                <wp:inline distT="0" distB="0" distL="0" distR="0" wp14:anchorId="43B51E4B" wp14:editId="1657EF9A">
                  <wp:extent cx="676275" cy="6477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ABD" w:rsidRPr="00A92A89" w:rsidTr="00A92A89">
        <w:tc>
          <w:tcPr>
            <w:tcW w:w="1488" w:type="dxa"/>
            <w:vAlign w:val="center"/>
          </w:tcPr>
          <w:p w:rsidR="00844ABD" w:rsidRPr="00A92A89" w:rsidRDefault="00844ABD" w:rsidP="00A92A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22" w:type="dxa"/>
            <w:vAlign w:val="center"/>
          </w:tcPr>
          <w:p w:rsidR="00844ABD" w:rsidRPr="00A92A89" w:rsidRDefault="00844ABD" w:rsidP="00A92A8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92A89">
              <w:rPr>
                <w:sz w:val="28"/>
                <w:szCs w:val="28"/>
              </w:rPr>
              <w:t xml:space="preserve">Miasto Dobczyce: ulice: Plac Zgody, Długosza, Jagiellońska, Kościelna, Kościuszki, Królowej Kingi, Piłsudskiego, Podgórska, Rynek, Rzeźnicza, Szkolna, Targowa, Wąska, Parkowa, Budowlanych, Cegielniana, Nowowiejska, Góra Jałowcowa, Grabowa, Jałowcowa, </w:t>
            </w:r>
            <w:proofErr w:type="spellStart"/>
            <w:r w:rsidRPr="00A92A89">
              <w:rPr>
                <w:sz w:val="28"/>
                <w:szCs w:val="28"/>
              </w:rPr>
              <w:t>Stojowicka</w:t>
            </w:r>
            <w:proofErr w:type="spellEnd"/>
            <w:r w:rsidRPr="00A92A89">
              <w:rPr>
                <w:sz w:val="28"/>
                <w:szCs w:val="28"/>
              </w:rPr>
              <w:t>, Węgielnica, Energetyków, Zdrojowa, Akacjowa, Laskowa, Mostowa, Myślenicka, Turystyczna, Zarabie</w:t>
            </w:r>
          </w:p>
        </w:tc>
        <w:tc>
          <w:tcPr>
            <w:tcW w:w="6736" w:type="dxa"/>
            <w:vAlign w:val="center"/>
          </w:tcPr>
          <w:p w:rsidR="00A14F1F" w:rsidRPr="00A92A89" w:rsidRDefault="00844ABD" w:rsidP="00521A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 xml:space="preserve">Przedszkole Samorządowe Nr 1 w Dobczycach, </w:t>
            </w:r>
          </w:p>
          <w:p w:rsidR="00844ABD" w:rsidRPr="00A92A89" w:rsidRDefault="00844ABD" w:rsidP="00521A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>pl. Zgody 9, 32-410 Dobczyce</w:t>
            </w:r>
          </w:p>
        </w:tc>
      </w:tr>
      <w:tr w:rsidR="00844ABD" w:rsidRPr="00A92A89" w:rsidTr="00A92A89">
        <w:tc>
          <w:tcPr>
            <w:tcW w:w="1488" w:type="dxa"/>
            <w:vAlign w:val="center"/>
          </w:tcPr>
          <w:p w:rsidR="00844ABD" w:rsidRPr="00A92A89" w:rsidRDefault="00844ABD" w:rsidP="00A92A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722" w:type="dxa"/>
            <w:vAlign w:val="center"/>
          </w:tcPr>
          <w:p w:rsidR="00844ABD" w:rsidRPr="00A92A89" w:rsidRDefault="00844ABD" w:rsidP="00A92A8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92A89">
              <w:rPr>
                <w:sz w:val="28"/>
                <w:szCs w:val="28"/>
              </w:rPr>
              <w:t xml:space="preserve">Miasto Dobczyce: ulice: Łanowa, Piastowska, Polna, Józefa Dominika, Lubomirskich, Łąkowa, Słoneczna, Zacisze, Wesoła, Wincentego Witosa, Obwodowa, Wawelska, Przemysłowa, Osiedle </w:t>
            </w:r>
            <w:proofErr w:type="spellStart"/>
            <w:r w:rsidRPr="00A92A89">
              <w:rPr>
                <w:sz w:val="28"/>
                <w:szCs w:val="28"/>
              </w:rPr>
              <w:t>Jagiellońskie-bloki</w:t>
            </w:r>
            <w:proofErr w:type="spellEnd"/>
            <w:r w:rsidRPr="00A92A89">
              <w:rPr>
                <w:sz w:val="28"/>
                <w:szCs w:val="28"/>
              </w:rPr>
              <w:t xml:space="preserve"> od nr 1 - 14, Osiedle </w:t>
            </w:r>
            <w:proofErr w:type="spellStart"/>
            <w:r w:rsidRPr="00A92A89">
              <w:rPr>
                <w:sz w:val="28"/>
                <w:szCs w:val="28"/>
              </w:rPr>
              <w:t>Piastowskie-bloki</w:t>
            </w:r>
            <w:proofErr w:type="spellEnd"/>
            <w:r w:rsidRPr="00A92A89">
              <w:rPr>
                <w:sz w:val="28"/>
                <w:szCs w:val="28"/>
              </w:rPr>
              <w:t xml:space="preserve"> od nr 1 - 5, Sołectwo Niezdów</w:t>
            </w:r>
          </w:p>
        </w:tc>
        <w:tc>
          <w:tcPr>
            <w:tcW w:w="6736" w:type="dxa"/>
            <w:vAlign w:val="center"/>
          </w:tcPr>
          <w:p w:rsidR="00A14F1F" w:rsidRPr="00A92A89" w:rsidRDefault="00844ABD" w:rsidP="00521A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 xml:space="preserve">Regionalne Centrum Oświatowo-Sportowe </w:t>
            </w:r>
          </w:p>
          <w:p w:rsidR="00844ABD" w:rsidRPr="00A92A89" w:rsidRDefault="00844ABD" w:rsidP="00521A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>w Dobczycach, ul. Szkolna 43, 32-410 Dobczyce</w:t>
            </w:r>
          </w:p>
          <w:p w:rsidR="00844ABD" w:rsidRPr="00A92A89" w:rsidRDefault="00844ABD" w:rsidP="00A92A89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A92A89">
              <w:rPr>
                <w:sz w:val="24"/>
                <w:szCs w:val="28"/>
              </w:rPr>
              <w:t>Lokal dostosowany do potrzeb wyborców niepełnosprawnych</w:t>
            </w:r>
          </w:p>
          <w:p w:rsidR="00844ABD" w:rsidRPr="00A92A89" w:rsidRDefault="00A14F1F" w:rsidP="00A92A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2A89">
              <w:rPr>
                <w:noProof/>
                <w:sz w:val="28"/>
                <w:szCs w:val="28"/>
              </w:rPr>
              <w:drawing>
                <wp:inline distT="0" distB="0" distL="0" distR="0" wp14:anchorId="7EE4884F" wp14:editId="204E31CB">
                  <wp:extent cx="676275" cy="6477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ABD" w:rsidRPr="00A92A89" w:rsidTr="00A92A89">
        <w:tc>
          <w:tcPr>
            <w:tcW w:w="1488" w:type="dxa"/>
            <w:vAlign w:val="center"/>
          </w:tcPr>
          <w:p w:rsidR="00844ABD" w:rsidRPr="00A92A89" w:rsidRDefault="00844ABD" w:rsidP="00A92A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22" w:type="dxa"/>
            <w:vAlign w:val="center"/>
          </w:tcPr>
          <w:p w:rsidR="00844ABD" w:rsidRPr="00A92A89" w:rsidRDefault="00844ABD" w:rsidP="00A92A8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92A89">
              <w:rPr>
                <w:sz w:val="28"/>
                <w:szCs w:val="28"/>
              </w:rPr>
              <w:t>Sołectwo Brzączowice</w:t>
            </w:r>
          </w:p>
        </w:tc>
        <w:tc>
          <w:tcPr>
            <w:tcW w:w="6736" w:type="dxa"/>
            <w:vAlign w:val="center"/>
          </w:tcPr>
          <w:p w:rsidR="00A92A89" w:rsidRPr="00A92A89" w:rsidRDefault="00844ABD" w:rsidP="00521A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 xml:space="preserve">Szkoła Podstawowa w Brzączowicach, </w:t>
            </w:r>
          </w:p>
          <w:p w:rsidR="00844ABD" w:rsidRPr="00A92A89" w:rsidRDefault="00844ABD" w:rsidP="00521A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>Brzączowice 186, 32-410 Dobczyce</w:t>
            </w:r>
          </w:p>
          <w:p w:rsidR="00844ABD" w:rsidRPr="00A92A89" w:rsidRDefault="00844ABD" w:rsidP="00A92A89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A92A89">
              <w:rPr>
                <w:sz w:val="24"/>
                <w:szCs w:val="28"/>
              </w:rPr>
              <w:t>Lokal dostosowany do potrzeb wyborców niepełnosprawnych</w:t>
            </w:r>
          </w:p>
          <w:p w:rsidR="00844ABD" w:rsidRPr="00A92A89" w:rsidRDefault="00A14F1F" w:rsidP="00A92A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2A89">
              <w:rPr>
                <w:noProof/>
                <w:sz w:val="28"/>
                <w:szCs w:val="28"/>
              </w:rPr>
              <w:drawing>
                <wp:inline distT="0" distB="0" distL="0" distR="0" wp14:anchorId="5DF20DE2" wp14:editId="2A0B877F">
                  <wp:extent cx="676275" cy="64770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ABD" w:rsidRPr="00A92A89" w:rsidTr="00A92A89">
        <w:tc>
          <w:tcPr>
            <w:tcW w:w="1488" w:type="dxa"/>
            <w:vAlign w:val="center"/>
          </w:tcPr>
          <w:p w:rsidR="00844ABD" w:rsidRPr="00A92A89" w:rsidRDefault="00844ABD" w:rsidP="00A92A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722" w:type="dxa"/>
            <w:vAlign w:val="center"/>
          </w:tcPr>
          <w:p w:rsidR="00844ABD" w:rsidRPr="00A92A89" w:rsidRDefault="00844ABD" w:rsidP="00A92A8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92A89">
              <w:rPr>
                <w:sz w:val="28"/>
                <w:szCs w:val="28"/>
              </w:rPr>
              <w:t>Sołectwa Kornatka i Brzezowa</w:t>
            </w:r>
          </w:p>
        </w:tc>
        <w:tc>
          <w:tcPr>
            <w:tcW w:w="6736" w:type="dxa"/>
            <w:vAlign w:val="center"/>
          </w:tcPr>
          <w:p w:rsidR="00A14F1F" w:rsidRPr="00A92A89" w:rsidRDefault="00844ABD" w:rsidP="00521A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 xml:space="preserve">Szkoła Podstawowa w Kornatce, </w:t>
            </w:r>
          </w:p>
          <w:p w:rsidR="00844ABD" w:rsidRPr="00A92A89" w:rsidRDefault="00844ABD" w:rsidP="00521A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>Kornatka 105, 32-410 Dobczyce</w:t>
            </w:r>
          </w:p>
          <w:p w:rsidR="00844ABD" w:rsidRPr="00A92A89" w:rsidRDefault="00844ABD" w:rsidP="00A92A89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A92A89">
              <w:rPr>
                <w:sz w:val="24"/>
                <w:szCs w:val="28"/>
              </w:rPr>
              <w:t>Lokal dostosowany do potrzeb wyborców niepełnosprawnych</w:t>
            </w:r>
          </w:p>
          <w:p w:rsidR="00844ABD" w:rsidRPr="00A92A89" w:rsidRDefault="00A14F1F" w:rsidP="00A92A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2A89">
              <w:rPr>
                <w:noProof/>
                <w:sz w:val="28"/>
                <w:szCs w:val="28"/>
              </w:rPr>
              <w:drawing>
                <wp:inline distT="0" distB="0" distL="0" distR="0" wp14:anchorId="689B096A" wp14:editId="1EC50818">
                  <wp:extent cx="676275" cy="64770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ABD" w:rsidRPr="00A92A89" w:rsidTr="00A92A89">
        <w:tc>
          <w:tcPr>
            <w:tcW w:w="1488" w:type="dxa"/>
            <w:vAlign w:val="center"/>
          </w:tcPr>
          <w:p w:rsidR="00844ABD" w:rsidRPr="00A92A89" w:rsidRDefault="00844ABD" w:rsidP="00A92A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7722" w:type="dxa"/>
            <w:vAlign w:val="center"/>
          </w:tcPr>
          <w:p w:rsidR="00844ABD" w:rsidRPr="00A92A89" w:rsidRDefault="00844ABD" w:rsidP="00A92A8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92A89">
              <w:rPr>
                <w:sz w:val="28"/>
                <w:szCs w:val="28"/>
              </w:rPr>
              <w:t>Sołectwa Stadniki, Kędzierzynka, Skrzynka</w:t>
            </w:r>
          </w:p>
        </w:tc>
        <w:tc>
          <w:tcPr>
            <w:tcW w:w="6736" w:type="dxa"/>
            <w:vAlign w:val="center"/>
          </w:tcPr>
          <w:p w:rsidR="00A14F1F" w:rsidRPr="00A92A89" w:rsidRDefault="00844ABD" w:rsidP="00521A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 xml:space="preserve">Szkoła Podstawowa w Stadnikach, </w:t>
            </w:r>
          </w:p>
          <w:p w:rsidR="00844ABD" w:rsidRPr="00A92A89" w:rsidRDefault="00844ABD" w:rsidP="00521A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>Stadniki 148, 32-410 Dobczyce</w:t>
            </w:r>
          </w:p>
          <w:p w:rsidR="00844ABD" w:rsidRPr="00A92A89" w:rsidRDefault="00844ABD" w:rsidP="00A92A89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A92A89">
              <w:rPr>
                <w:sz w:val="24"/>
                <w:szCs w:val="28"/>
              </w:rPr>
              <w:t>Lokal dostosowany do potrzeb wyborców niepełnosprawnych</w:t>
            </w:r>
          </w:p>
          <w:p w:rsidR="00844ABD" w:rsidRPr="00A92A89" w:rsidRDefault="00A14F1F" w:rsidP="00A92A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2A89">
              <w:rPr>
                <w:noProof/>
                <w:sz w:val="28"/>
                <w:szCs w:val="28"/>
              </w:rPr>
              <w:drawing>
                <wp:inline distT="0" distB="0" distL="0" distR="0" wp14:anchorId="08CD7CB5" wp14:editId="4E35F256">
                  <wp:extent cx="676275" cy="64770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ABD" w:rsidRPr="00A92A89" w:rsidTr="00A92A89">
        <w:tc>
          <w:tcPr>
            <w:tcW w:w="1488" w:type="dxa"/>
            <w:vAlign w:val="center"/>
          </w:tcPr>
          <w:p w:rsidR="00844ABD" w:rsidRPr="00A92A89" w:rsidRDefault="00844ABD" w:rsidP="00A92A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22" w:type="dxa"/>
            <w:vAlign w:val="center"/>
          </w:tcPr>
          <w:p w:rsidR="00844ABD" w:rsidRPr="00A92A89" w:rsidRDefault="00844ABD" w:rsidP="00A92A8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92A89">
              <w:rPr>
                <w:sz w:val="28"/>
                <w:szCs w:val="28"/>
              </w:rPr>
              <w:t>Sołectwa Dziekanowice, Sieraków, Rudnik</w:t>
            </w:r>
          </w:p>
        </w:tc>
        <w:tc>
          <w:tcPr>
            <w:tcW w:w="6736" w:type="dxa"/>
            <w:vAlign w:val="center"/>
          </w:tcPr>
          <w:p w:rsidR="00844ABD" w:rsidRPr="00A92A89" w:rsidRDefault="00844ABD" w:rsidP="00521A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>Szkoła Podstawowa w Dziekanowicach, Dziekanowice 66, 32-410 Dobczyce</w:t>
            </w:r>
          </w:p>
        </w:tc>
      </w:tr>
      <w:tr w:rsidR="00844ABD" w:rsidRPr="00A92A89" w:rsidTr="00A92A89">
        <w:tc>
          <w:tcPr>
            <w:tcW w:w="1488" w:type="dxa"/>
            <w:vAlign w:val="center"/>
          </w:tcPr>
          <w:p w:rsidR="00844ABD" w:rsidRPr="00A92A89" w:rsidRDefault="00844ABD" w:rsidP="00A92A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722" w:type="dxa"/>
            <w:vAlign w:val="center"/>
          </w:tcPr>
          <w:p w:rsidR="00844ABD" w:rsidRPr="00A92A89" w:rsidRDefault="00844ABD" w:rsidP="00A92A8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92A89">
              <w:rPr>
                <w:sz w:val="28"/>
                <w:szCs w:val="28"/>
              </w:rPr>
              <w:t>Sołectwa Bieńkowice, Nowa Wieś</w:t>
            </w:r>
          </w:p>
        </w:tc>
        <w:tc>
          <w:tcPr>
            <w:tcW w:w="6736" w:type="dxa"/>
            <w:vAlign w:val="center"/>
          </w:tcPr>
          <w:p w:rsidR="00A14F1F" w:rsidRPr="00A92A89" w:rsidRDefault="00844ABD" w:rsidP="00521A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 xml:space="preserve">Szkoła Podstawowa w Nowej Wsi, </w:t>
            </w:r>
          </w:p>
          <w:p w:rsidR="00844ABD" w:rsidRPr="00A92A89" w:rsidRDefault="00844ABD" w:rsidP="00521A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>Nowa Wieś 16, 32-410 Dobczyce</w:t>
            </w:r>
          </w:p>
        </w:tc>
      </w:tr>
      <w:tr w:rsidR="00844ABD" w:rsidRPr="00A92A89" w:rsidTr="00A92A89">
        <w:tc>
          <w:tcPr>
            <w:tcW w:w="1488" w:type="dxa"/>
            <w:vAlign w:val="center"/>
          </w:tcPr>
          <w:p w:rsidR="00844ABD" w:rsidRPr="00A92A89" w:rsidRDefault="00844ABD" w:rsidP="00A92A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722" w:type="dxa"/>
            <w:vAlign w:val="center"/>
          </w:tcPr>
          <w:p w:rsidR="00844ABD" w:rsidRPr="00A92A89" w:rsidRDefault="00844ABD" w:rsidP="00A92A8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92A89">
              <w:rPr>
                <w:sz w:val="28"/>
                <w:szCs w:val="28"/>
              </w:rPr>
              <w:t>Sołectwo Stojowice</w:t>
            </w:r>
          </w:p>
        </w:tc>
        <w:tc>
          <w:tcPr>
            <w:tcW w:w="6736" w:type="dxa"/>
            <w:vAlign w:val="center"/>
          </w:tcPr>
          <w:p w:rsidR="00A14F1F" w:rsidRPr="00A92A89" w:rsidRDefault="00844ABD" w:rsidP="00521A1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 xml:space="preserve">Strażnica OSP w Stojowicach, </w:t>
            </w:r>
          </w:p>
          <w:p w:rsidR="00844ABD" w:rsidRPr="00A92A89" w:rsidRDefault="00844ABD" w:rsidP="00521A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92A89">
              <w:rPr>
                <w:b/>
                <w:bCs/>
                <w:sz w:val="28"/>
                <w:szCs w:val="28"/>
              </w:rPr>
              <w:t>Stojowice 130, 32-410 Dobczyce</w:t>
            </w:r>
          </w:p>
        </w:tc>
      </w:tr>
    </w:tbl>
    <w:p w:rsidR="00844ABD" w:rsidRPr="00A92A89" w:rsidRDefault="00844ABD" w:rsidP="00A92A89">
      <w:pPr>
        <w:spacing w:line="360" w:lineRule="auto"/>
        <w:jc w:val="both"/>
        <w:rPr>
          <w:b/>
          <w:bCs/>
          <w:sz w:val="28"/>
          <w:szCs w:val="28"/>
        </w:rPr>
      </w:pPr>
    </w:p>
    <w:p w:rsidR="00844ABD" w:rsidRPr="00A92A89" w:rsidRDefault="00844ABD" w:rsidP="00A92A89">
      <w:pPr>
        <w:spacing w:line="360" w:lineRule="auto"/>
        <w:jc w:val="both"/>
        <w:rPr>
          <w:b/>
          <w:bCs/>
          <w:sz w:val="28"/>
          <w:szCs w:val="28"/>
        </w:rPr>
      </w:pPr>
    </w:p>
    <w:p w:rsidR="00844ABD" w:rsidRPr="00A92A89" w:rsidRDefault="00844ABD" w:rsidP="00A92A89">
      <w:pPr>
        <w:spacing w:line="360" w:lineRule="auto"/>
        <w:jc w:val="both"/>
        <w:rPr>
          <w:sz w:val="28"/>
          <w:szCs w:val="28"/>
        </w:rPr>
      </w:pPr>
      <w:r w:rsidRPr="00A92A89">
        <w:rPr>
          <w:b/>
          <w:bCs/>
          <w:sz w:val="28"/>
          <w:szCs w:val="28"/>
        </w:rPr>
        <w:t xml:space="preserve">Głosować korespondencyjnie </w:t>
      </w:r>
      <w:r w:rsidRPr="00A92A89">
        <w:rPr>
          <w:sz w:val="28"/>
          <w:szCs w:val="28"/>
        </w:rPr>
        <w:t>mogą wyborcy posiadający orzeczenie o znacznym lub umiarkowanym stopniu niepełnosprawności,</w:t>
      </w:r>
      <w:r w:rsidR="00A92A89" w:rsidRPr="00A92A89">
        <w:rPr>
          <w:sz w:val="28"/>
          <w:szCs w:val="28"/>
        </w:rPr>
        <w:t xml:space="preserve"> w </w:t>
      </w:r>
      <w:r w:rsidRPr="00A92A89">
        <w:rPr>
          <w:sz w:val="28"/>
          <w:szCs w:val="28"/>
        </w:rPr>
        <w:t>rozumieniu ustawy z dnia 27 sierpnia 1997 r. o rehabilitacji zawodowej i społecznej oraz zatrudniani</w:t>
      </w:r>
      <w:r w:rsidR="00A92A89" w:rsidRPr="00A92A89">
        <w:rPr>
          <w:sz w:val="28"/>
          <w:szCs w:val="28"/>
        </w:rPr>
        <w:t>u osób niepełnosprawnych, w tym </w:t>
      </w:r>
      <w:r w:rsidRPr="00A92A89">
        <w:rPr>
          <w:sz w:val="28"/>
          <w:szCs w:val="28"/>
        </w:rPr>
        <w:t xml:space="preserve">także wyborcy posiadający orzeczenie organu rentowego o: </w:t>
      </w:r>
    </w:p>
    <w:p w:rsidR="00844ABD" w:rsidRPr="00A92A89" w:rsidRDefault="00844ABD" w:rsidP="00A92A89">
      <w:pPr>
        <w:spacing w:line="276" w:lineRule="auto"/>
        <w:jc w:val="both"/>
        <w:rPr>
          <w:sz w:val="28"/>
          <w:szCs w:val="28"/>
        </w:rPr>
      </w:pPr>
      <w:r w:rsidRPr="00A92A89">
        <w:rPr>
          <w:sz w:val="28"/>
          <w:szCs w:val="28"/>
        </w:rPr>
        <w:t>1) całkowitej niezdolności do pracy i niezdolności do samodzielnej egzystencji;</w:t>
      </w:r>
    </w:p>
    <w:p w:rsidR="00844ABD" w:rsidRPr="00A92A89" w:rsidRDefault="00844ABD" w:rsidP="00A92A89">
      <w:pPr>
        <w:spacing w:line="276" w:lineRule="auto"/>
        <w:jc w:val="both"/>
        <w:rPr>
          <w:sz w:val="28"/>
          <w:szCs w:val="28"/>
        </w:rPr>
      </w:pPr>
      <w:r w:rsidRPr="00A92A89">
        <w:rPr>
          <w:sz w:val="28"/>
          <w:szCs w:val="28"/>
        </w:rPr>
        <w:t xml:space="preserve">2) całkowitej niezdolności do pracy; </w:t>
      </w:r>
      <w:bookmarkStart w:id="0" w:name="_GoBack"/>
      <w:bookmarkEnd w:id="0"/>
    </w:p>
    <w:p w:rsidR="00844ABD" w:rsidRPr="00A92A89" w:rsidRDefault="00844ABD" w:rsidP="00A92A89">
      <w:pPr>
        <w:spacing w:line="276" w:lineRule="auto"/>
        <w:jc w:val="both"/>
        <w:rPr>
          <w:sz w:val="28"/>
          <w:szCs w:val="28"/>
        </w:rPr>
      </w:pPr>
      <w:r w:rsidRPr="00A92A89">
        <w:rPr>
          <w:sz w:val="28"/>
          <w:szCs w:val="28"/>
        </w:rPr>
        <w:t xml:space="preserve">3) niezdolności do samodzielnej egzystencji; </w:t>
      </w:r>
    </w:p>
    <w:p w:rsidR="00844ABD" w:rsidRPr="00A92A89" w:rsidRDefault="00844ABD" w:rsidP="00A92A89">
      <w:pPr>
        <w:spacing w:line="276" w:lineRule="auto"/>
        <w:jc w:val="both"/>
        <w:rPr>
          <w:sz w:val="28"/>
          <w:szCs w:val="28"/>
        </w:rPr>
      </w:pPr>
      <w:r w:rsidRPr="00A92A89">
        <w:rPr>
          <w:sz w:val="28"/>
          <w:szCs w:val="28"/>
        </w:rPr>
        <w:t xml:space="preserve">4) o zaliczeniu do I grupy inwalidów; </w:t>
      </w:r>
    </w:p>
    <w:p w:rsidR="00844ABD" w:rsidRPr="00A92A89" w:rsidRDefault="00844ABD" w:rsidP="00A92A89">
      <w:pPr>
        <w:spacing w:line="276" w:lineRule="auto"/>
        <w:jc w:val="both"/>
        <w:rPr>
          <w:sz w:val="28"/>
          <w:szCs w:val="28"/>
        </w:rPr>
      </w:pPr>
      <w:r w:rsidRPr="00A92A89">
        <w:rPr>
          <w:sz w:val="28"/>
          <w:szCs w:val="28"/>
        </w:rPr>
        <w:t xml:space="preserve">5) o zaliczeniu do II grupy inwalidów; </w:t>
      </w:r>
    </w:p>
    <w:p w:rsidR="00844ABD" w:rsidRPr="00A92A89" w:rsidRDefault="00844ABD" w:rsidP="00A92A89">
      <w:pPr>
        <w:spacing w:line="276" w:lineRule="auto"/>
        <w:jc w:val="both"/>
        <w:rPr>
          <w:sz w:val="28"/>
          <w:szCs w:val="28"/>
        </w:rPr>
      </w:pPr>
      <w:r w:rsidRPr="00A92A89">
        <w:rPr>
          <w:sz w:val="28"/>
          <w:szCs w:val="28"/>
        </w:rPr>
        <w:t>a także osoby о stałej albo długotrwałej niezdolności do pracy w gospodarstwie rolnym, którym przysługuje zasiłek pielęgnacyjny.</w:t>
      </w:r>
    </w:p>
    <w:p w:rsidR="00844ABD" w:rsidRPr="00A92A89" w:rsidRDefault="00844ABD" w:rsidP="00A92A89">
      <w:pPr>
        <w:spacing w:before="120" w:line="360" w:lineRule="auto"/>
        <w:jc w:val="both"/>
        <w:rPr>
          <w:b/>
          <w:bCs/>
          <w:sz w:val="28"/>
          <w:szCs w:val="28"/>
        </w:rPr>
      </w:pPr>
      <w:r w:rsidRPr="00A92A89">
        <w:rPr>
          <w:b/>
          <w:bCs/>
          <w:sz w:val="28"/>
          <w:szCs w:val="28"/>
        </w:rPr>
        <w:t>Zamiar głosowania korespondencyjnego powinien zostać zgłoszony do Komisarza Wyborczego w Krakowie III najpóźniej do dnia 8 października 2018 r.</w:t>
      </w:r>
    </w:p>
    <w:p w:rsidR="00844ABD" w:rsidRPr="00A92A89" w:rsidRDefault="00844ABD" w:rsidP="00A92A89">
      <w:pPr>
        <w:spacing w:before="240" w:line="360" w:lineRule="auto"/>
        <w:jc w:val="both"/>
        <w:rPr>
          <w:sz w:val="28"/>
          <w:szCs w:val="28"/>
        </w:rPr>
      </w:pPr>
      <w:r w:rsidRPr="00A92A89">
        <w:rPr>
          <w:b/>
          <w:bCs/>
          <w:sz w:val="28"/>
          <w:szCs w:val="28"/>
        </w:rPr>
        <w:t xml:space="preserve">Głosować przez pełnomocnika </w:t>
      </w:r>
      <w:r w:rsidRPr="00A92A89">
        <w:rPr>
          <w:sz w:val="28"/>
          <w:szCs w:val="28"/>
        </w:rPr>
        <w:t>mogą</w:t>
      </w:r>
      <w:r w:rsidRPr="00A92A89">
        <w:rPr>
          <w:b/>
          <w:bCs/>
          <w:sz w:val="28"/>
          <w:szCs w:val="28"/>
        </w:rPr>
        <w:t xml:space="preserve"> </w:t>
      </w:r>
      <w:r w:rsidRPr="00A92A89">
        <w:rPr>
          <w:sz w:val="28"/>
          <w:szCs w:val="28"/>
        </w:rPr>
        <w:t>wyborcy którzy najpóźniej w dniu głosowania ukończą 75 l</w:t>
      </w:r>
      <w:r w:rsidR="007E2091" w:rsidRPr="00A92A89">
        <w:rPr>
          <w:sz w:val="28"/>
          <w:szCs w:val="28"/>
        </w:rPr>
        <w:t>at lub posiadający orzeczenie o </w:t>
      </w:r>
      <w:r w:rsidRPr="00A92A89">
        <w:rPr>
          <w:sz w:val="28"/>
          <w:szCs w:val="28"/>
        </w:rPr>
        <w:t>znacznym lub umiarkowanym stopniu niepełnosprawności, w rozumieniu ustawy z dnia 27 sierpnia 1997</w:t>
      </w:r>
      <w:r w:rsidR="00A92A89" w:rsidRPr="00A92A89">
        <w:rPr>
          <w:sz w:val="28"/>
          <w:szCs w:val="28"/>
        </w:rPr>
        <w:t xml:space="preserve"> r. o rehabilitacji zawodowej i </w:t>
      </w:r>
      <w:r w:rsidRPr="00A92A89">
        <w:rPr>
          <w:sz w:val="28"/>
          <w:szCs w:val="28"/>
        </w:rPr>
        <w:t>społecznej oraz zatrudnianiu osób niepełnosprawnych, w tym także wyborcy posiadający orzeczenie organu rentowego o:</w:t>
      </w:r>
    </w:p>
    <w:p w:rsidR="00844ABD" w:rsidRPr="00A92A89" w:rsidRDefault="00844ABD" w:rsidP="00A92A89">
      <w:pPr>
        <w:spacing w:line="276" w:lineRule="auto"/>
        <w:jc w:val="both"/>
        <w:rPr>
          <w:sz w:val="28"/>
          <w:szCs w:val="28"/>
        </w:rPr>
      </w:pPr>
      <w:r w:rsidRPr="00A92A89">
        <w:rPr>
          <w:sz w:val="28"/>
          <w:szCs w:val="28"/>
        </w:rPr>
        <w:t>1) całkowitej niezdolności do pracy i niezdolności do samodzielnej egzystencji;</w:t>
      </w:r>
    </w:p>
    <w:p w:rsidR="00844ABD" w:rsidRPr="00A92A89" w:rsidRDefault="00844ABD" w:rsidP="00A92A89">
      <w:pPr>
        <w:spacing w:line="276" w:lineRule="auto"/>
        <w:jc w:val="both"/>
        <w:rPr>
          <w:sz w:val="28"/>
          <w:szCs w:val="28"/>
        </w:rPr>
      </w:pPr>
      <w:r w:rsidRPr="00A92A89">
        <w:rPr>
          <w:sz w:val="28"/>
          <w:szCs w:val="28"/>
        </w:rPr>
        <w:t>2) całkowitej niezdolności do pracy;</w:t>
      </w:r>
    </w:p>
    <w:p w:rsidR="00844ABD" w:rsidRPr="00A92A89" w:rsidRDefault="00844ABD" w:rsidP="00A92A89">
      <w:pPr>
        <w:spacing w:line="276" w:lineRule="auto"/>
        <w:jc w:val="both"/>
        <w:rPr>
          <w:sz w:val="28"/>
          <w:szCs w:val="28"/>
        </w:rPr>
      </w:pPr>
      <w:r w:rsidRPr="00A92A89">
        <w:rPr>
          <w:sz w:val="28"/>
          <w:szCs w:val="28"/>
        </w:rPr>
        <w:t>3) niezdolności do samodzielnej egzystencji;</w:t>
      </w:r>
    </w:p>
    <w:p w:rsidR="00844ABD" w:rsidRPr="00A92A89" w:rsidRDefault="00844ABD" w:rsidP="00A92A89">
      <w:pPr>
        <w:spacing w:line="276" w:lineRule="auto"/>
        <w:jc w:val="both"/>
        <w:rPr>
          <w:sz w:val="28"/>
          <w:szCs w:val="28"/>
        </w:rPr>
      </w:pPr>
      <w:r w:rsidRPr="00A92A89">
        <w:rPr>
          <w:sz w:val="28"/>
          <w:szCs w:val="28"/>
        </w:rPr>
        <w:t>4) o zaliczeniu do I grupy inwalidów;</w:t>
      </w:r>
    </w:p>
    <w:p w:rsidR="00844ABD" w:rsidRPr="00A92A89" w:rsidRDefault="00844ABD" w:rsidP="00A92A89">
      <w:pPr>
        <w:spacing w:line="276" w:lineRule="auto"/>
        <w:jc w:val="both"/>
        <w:rPr>
          <w:sz w:val="28"/>
          <w:szCs w:val="28"/>
        </w:rPr>
      </w:pPr>
      <w:r w:rsidRPr="00A92A89">
        <w:rPr>
          <w:sz w:val="28"/>
          <w:szCs w:val="28"/>
        </w:rPr>
        <w:t xml:space="preserve">5) o zaliczeniu do II grupy inwalidów; </w:t>
      </w:r>
    </w:p>
    <w:p w:rsidR="00844ABD" w:rsidRPr="00A92A89" w:rsidRDefault="00844ABD" w:rsidP="00A92A89">
      <w:pPr>
        <w:spacing w:line="276" w:lineRule="auto"/>
        <w:jc w:val="both"/>
        <w:rPr>
          <w:sz w:val="28"/>
          <w:szCs w:val="28"/>
        </w:rPr>
      </w:pPr>
      <w:r w:rsidRPr="00A92A89">
        <w:rPr>
          <w:sz w:val="28"/>
          <w:szCs w:val="28"/>
        </w:rPr>
        <w:t>a także osoby о stałej albo długotrwałej niezdolności do pracy w gospodarstwie rolnym, którym przysługuje zasiłek pielęgnacyjny.</w:t>
      </w:r>
    </w:p>
    <w:p w:rsidR="00844ABD" w:rsidRPr="00A92A89" w:rsidRDefault="00844ABD" w:rsidP="00A92A89">
      <w:pPr>
        <w:spacing w:before="120" w:line="360" w:lineRule="auto"/>
        <w:jc w:val="both"/>
        <w:rPr>
          <w:b/>
          <w:bCs/>
          <w:sz w:val="28"/>
          <w:szCs w:val="28"/>
        </w:rPr>
      </w:pPr>
      <w:r w:rsidRPr="00A92A89">
        <w:rPr>
          <w:b/>
          <w:bCs/>
          <w:sz w:val="28"/>
          <w:szCs w:val="28"/>
        </w:rPr>
        <w:t>Wniosek o sporządzenie aktu pełnomocnictwa powinien zostać złożony do Burmistrza Gminy i Miasta Dobczyce najpóźniej do dnia 12 października 2018 r.</w:t>
      </w:r>
    </w:p>
    <w:p w:rsidR="00844ABD" w:rsidRPr="00A92A89" w:rsidRDefault="00844ABD" w:rsidP="00A92A89">
      <w:pPr>
        <w:spacing w:before="240" w:line="360" w:lineRule="auto"/>
        <w:jc w:val="both"/>
        <w:rPr>
          <w:b/>
          <w:bCs/>
          <w:sz w:val="28"/>
          <w:szCs w:val="28"/>
        </w:rPr>
      </w:pPr>
      <w:r w:rsidRPr="00A92A89">
        <w:rPr>
          <w:b/>
          <w:bCs/>
          <w:sz w:val="28"/>
          <w:szCs w:val="28"/>
        </w:rPr>
        <w:t>Głosowanie w lokalach wyborczych odbywać się będzie w dniu 21 października 2018</w:t>
      </w:r>
      <w:r w:rsidRPr="00A92A89">
        <w:rPr>
          <w:b/>
          <w:bCs/>
          <w:i/>
          <w:iCs/>
          <w:sz w:val="28"/>
          <w:szCs w:val="28"/>
        </w:rPr>
        <w:t xml:space="preserve"> </w:t>
      </w:r>
      <w:r w:rsidRPr="00A92A89">
        <w:rPr>
          <w:b/>
          <w:bCs/>
          <w:sz w:val="28"/>
          <w:szCs w:val="28"/>
        </w:rPr>
        <w:t>r. od godz. 7</w:t>
      </w:r>
      <w:r w:rsidRPr="00A92A89">
        <w:rPr>
          <w:b/>
          <w:bCs/>
          <w:sz w:val="28"/>
          <w:szCs w:val="28"/>
          <w:vertAlign w:val="superscript"/>
        </w:rPr>
        <w:t>00</w:t>
      </w:r>
      <w:r w:rsidRPr="00A92A89">
        <w:rPr>
          <w:b/>
          <w:bCs/>
          <w:sz w:val="28"/>
          <w:szCs w:val="28"/>
        </w:rPr>
        <w:t xml:space="preserve"> do godz. 21</w:t>
      </w:r>
      <w:r w:rsidRPr="00A92A89">
        <w:rPr>
          <w:b/>
          <w:bCs/>
          <w:sz w:val="28"/>
          <w:szCs w:val="28"/>
          <w:vertAlign w:val="superscript"/>
        </w:rPr>
        <w:t>00</w:t>
      </w:r>
      <w:r w:rsidRPr="00A92A89">
        <w:rPr>
          <w:b/>
          <w:bCs/>
          <w:sz w:val="28"/>
          <w:szCs w:val="28"/>
        </w:rPr>
        <w:t>.</w:t>
      </w:r>
    </w:p>
    <w:p w:rsidR="00844ABD" w:rsidRPr="00A92A89" w:rsidRDefault="00844ABD" w:rsidP="00A92A89">
      <w:pPr>
        <w:spacing w:line="360" w:lineRule="auto"/>
        <w:ind w:left="11624" w:right="283"/>
        <w:jc w:val="both"/>
        <w:rPr>
          <w:b/>
          <w:bCs/>
          <w:sz w:val="28"/>
          <w:szCs w:val="28"/>
        </w:rPr>
      </w:pPr>
    </w:p>
    <w:p w:rsidR="00844ABD" w:rsidRPr="00A92A89" w:rsidRDefault="00844ABD" w:rsidP="00A92A89">
      <w:pPr>
        <w:spacing w:line="360" w:lineRule="auto"/>
        <w:ind w:left="11624" w:right="283"/>
        <w:jc w:val="both"/>
        <w:rPr>
          <w:b/>
          <w:bCs/>
          <w:sz w:val="28"/>
          <w:szCs w:val="28"/>
        </w:rPr>
      </w:pPr>
    </w:p>
    <w:p w:rsidR="00844ABD" w:rsidRPr="00A92A89" w:rsidRDefault="00844ABD" w:rsidP="00A92A89">
      <w:pPr>
        <w:spacing w:line="360" w:lineRule="auto"/>
        <w:ind w:left="6804" w:right="283"/>
        <w:jc w:val="center"/>
        <w:rPr>
          <w:sz w:val="28"/>
          <w:szCs w:val="28"/>
        </w:rPr>
      </w:pPr>
      <w:r w:rsidRPr="00A92A89">
        <w:rPr>
          <w:b/>
          <w:bCs/>
          <w:sz w:val="28"/>
          <w:szCs w:val="28"/>
        </w:rPr>
        <w:t>Burmistrz Gminy i Miasta Dobczyce</w:t>
      </w:r>
    </w:p>
    <w:p w:rsidR="00844ABD" w:rsidRPr="00A92A89" w:rsidRDefault="00844ABD" w:rsidP="00A92A89">
      <w:pPr>
        <w:spacing w:line="360" w:lineRule="auto"/>
        <w:ind w:left="6804" w:right="283"/>
        <w:jc w:val="center"/>
        <w:rPr>
          <w:sz w:val="28"/>
          <w:szCs w:val="28"/>
        </w:rPr>
      </w:pPr>
    </w:p>
    <w:p w:rsidR="00844ABD" w:rsidRPr="00A92A89" w:rsidRDefault="00844ABD" w:rsidP="00A92A89">
      <w:pPr>
        <w:spacing w:line="360" w:lineRule="auto"/>
        <w:ind w:left="6804" w:right="283"/>
        <w:jc w:val="center"/>
        <w:rPr>
          <w:b/>
          <w:bCs/>
          <w:i/>
          <w:iCs/>
          <w:sz w:val="28"/>
          <w:szCs w:val="28"/>
        </w:rPr>
      </w:pPr>
      <w:r w:rsidRPr="00A92A89">
        <w:rPr>
          <w:b/>
          <w:bCs/>
          <w:sz w:val="28"/>
          <w:szCs w:val="28"/>
        </w:rPr>
        <w:t>Paweł Machnicki</w:t>
      </w:r>
    </w:p>
    <w:sectPr w:rsidR="00844ABD" w:rsidRPr="00A92A89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3585E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1A10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7E2091"/>
    <w:rsid w:val="00804038"/>
    <w:rsid w:val="00810CEB"/>
    <w:rsid w:val="00816A9D"/>
    <w:rsid w:val="008203F3"/>
    <w:rsid w:val="008317A8"/>
    <w:rsid w:val="008322EE"/>
    <w:rsid w:val="008345AD"/>
    <w:rsid w:val="00844271"/>
    <w:rsid w:val="00844ABD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37164"/>
    <w:rsid w:val="00947BBD"/>
    <w:rsid w:val="0095091D"/>
    <w:rsid w:val="00961814"/>
    <w:rsid w:val="00975CCE"/>
    <w:rsid w:val="0098688A"/>
    <w:rsid w:val="009B27E3"/>
    <w:rsid w:val="009B47C9"/>
    <w:rsid w:val="009B4DA3"/>
    <w:rsid w:val="009B650C"/>
    <w:rsid w:val="009B660F"/>
    <w:rsid w:val="009C06C2"/>
    <w:rsid w:val="009D257D"/>
    <w:rsid w:val="009E27B6"/>
    <w:rsid w:val="009E3AE2"/>
    <w:rsid w:val="00A02F13"/>
    <w:rsid w:val="00A06F8F"/>
    <w:rsid w:val="00A14F1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92A89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B49A4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A389F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E4E44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2E3E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389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89F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89F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89F"/>
    <w:pPr>
      <w:keepNext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89F"/>
    <w:pPr>
      <w:keepNext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89F"/>
    <w:pPr>
      <w:keepNext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A389F"/>
    <w:pPr>
      <w:keepNext/>
      <w:outlineLvl w:val="5"/>
    </w:pPr>
    <w:rPr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A389F"/>
    <w:pPr>
      <w:keepNext/>
      <w:jc w:val="center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A389F"/>
    <w:pPr>
      <w:keepNext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A389F"/>
    <w:pPr>
      <w:keepNext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5F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5F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5F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5FD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82A5B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5FD5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5FD5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5FD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5FD5"/>
    <w:rPr>
      <w:rFonts w:asciiTheme="majorHAnsi" w:eastAsiaTheme="majorEastAsia" w:hAnsiTheme="majorHAnsi" w:cstheme="majorBidi"/>
    </w:rPr>
  </w:style>
  <w:style w:type="paragraph" w:styleId="Tekstpodstawowy3">
    <w:name w:val="Body Text 3"/>
    <w:basedOn w:val="Normalny"/>
    <w:link w:val="Tekstpodstawowy3Znak"/>
    <w:uiPriority w:val="99"/>
    <w:rsid w:val="00CA389F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5FD5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CA389F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75F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CA389F"/>
    <w:pPr>
      <w:jc w:val="center"/>
    </w:pPr>
    <w:rPr>
      <w:b/>
      <w:bCs/>
      <w:sz w:val="72"/>
      <w:szCs w:val="7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5FD5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A389F"/>
    <w:pPr>
      <w:jc w:val="center"/>
    </w:pPr>
    <w:rPr>
      <w:b/>
      <w:bCs/>
      <w:sz w:val="96"/>
      <w:szCs w:val="9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75FD5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CA389F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CA389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02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FD5"/>
    <w:rPr>
      <w:sz w:val="20"/>
      <w:szCs w:val="20"/>
    </w:rPr>
  </w:style>
  <w:style w:type="table" w:styleId="Tabela-Siatka">
    <w:name w:val="Table Grid"/>
    <w:basedOn w:val="Standardowy"/>
    <w:uiPriority w:val="99"/>
    <w:rsid w:val="000861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D5"/>
    <w:rPr>
      <w:sz w:val="0"/>
      <w:szCs w:val="0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389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89F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89F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89F"/>
    <w:pPr>
      <w:keepNext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89F"/>
    <w:pPr>
      <w:keepNext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89F"/>
    <w:pPr>
      <w:keepNext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A389F"/>
    <w:pPr>
      <w:keepNext/>
      <w:outlineLvl w:val="5"/>
    </w:pPr>
    <w:rPr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A389F"/>
    <w:pPr>
      <w:keepNext/>
      <w:jc w:val="center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A389F"/>
    <w:pPr>
      <w:keepNext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A389F"/>
    <w:pPr>
      <w:keepNext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5F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5F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5F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5FD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82A5B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5FD5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5FD5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5FD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5FD5"/>
    <w:rPr>
      <w:rFonts w:asciiTheme="majorHAnsi" w:eastAsiaTheme="majorEastAsia" w:hAnsiTheme="majorHAnsi" w:cstheme="majorBidi"/>
    </w:rPr>
  </w:style>
  <w:style w:type="paragraph" w:styleId="Tekstpodstawowy3">
    <w:name w:val="Body Text 3"/>
    <w:basedOn w:val="Normalny"/>
    <w:link w:val="Tekstpodstawowy3Znak"/>
    <w:uiPriority w:val="99"/>
    <w:rsid w:val="00CA389F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5FD5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CA389F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75F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CA389F"/>
    <w:pPr>
      <w:jc w:val="center"/>
    </w:pPr>
    <w:rPr>
      <w:b/>
      <w:bCs/>
      <w:sz w:val="72"/>
      <w:szCs w:val="7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5FD5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A389F"/>
    <w:pPr>
      <w:jc w:val="center"/>
    </w:pPr>
    <w:rPr>
      <w:b/>
      <w:bCs/>
      <w:sz w:val="96"/>
      <w:szCs w:val="9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75FD5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CA389F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CA389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02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FD5"/>
    <w:rPr>
      <w:sz w:val="20"/>
      <w:szCs w:val="20"/>
    </w:rPr>
  </w:style>
  <w:style w:type="table" w:styleId="Tabela-Siatka">
    <w:name w:val="Table Grid"/>
    <w:basedOn w:val="Standardowy"/>
    <w:uiPriority w:val="99"/>
    <w:rsid w:val="000861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FD5"/>
    <w:rPr>
      <w:sz w:val="0"/>
      <w:szCs w:val="0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673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UGiM Dobczyce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Kinga</dc:creator>
  <cp:lastModifiedBy>Małgorzata Góralik-Piętka</cp:lastModifiedBy>
  <cp:revision>5</cp:revision>
  <cp:lastPrinted>2018-09-18T08:07:00Z</cp:lastPrinted>
  <dcterms:created xsi:type="dcterms:W3CDTF">2018-09-14T06:34:00Z</dcterms:created>
  <dcterms:modified xsi:type="dcterms:W3CDTF">2018-09-18T08:10:00Z</dcterms:modified>
</cp:coreProperties>
</file>