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63CA" w14:textId="7E8CFCAC" w:rsidR="00B833EF" w:rsidRPr="00ED72E2" w:rsidRDefault="00B833EF" w:rsidP="00ED72E2">
      <w:pPr>
        <w:spacing w:line="240" w:lineRule="auto"/>
        <w:ind w:left="4535" w:firstLine="288"/>
        <w:rPr>
          <w:rFonts w:cstheme="minorHAnsi"/>
          <w:sz w:val="26"/>
          <w:szCs w:val="26"/>
        </w:rPr>
      </w:pPr>
    </w:p>
    <w:p w14:paraId="5AA52732" w14:textId="77777777" w:rsidR="00753C9A" w:rsidRDefault="00753C9A" w:rsidP="00295E03">
      <w:pPr>
        <w:spacing w:after="200" w:line="276" w:lineRule="auto"/>
        <w:ind w:firstLine="709"/>
        <w:rPr>
          <w:rFonts w:ascii="Calibri" w:hAnsi="Calibri" w:cs="Arial"/>
          <w:b/>
          <w:sz w:val="24"/>
          <w:szCs w:val="24"/>
        </w:rPr>
      </w:pPr>
    </w:p>
    <w:p w14:paraId="0CDD9AE9" w14:textId="77777777" w:rsidR="00753C9A" w:rsidRDefault="00753C9A" w:rsidP="00295E03">
      <w:pPr>
        <w:spacing w:after="200" w:line="276" w:lineRule="auto"/>
        <w:ind w:firstLine="709"/>
        <w:rPr>
          <w:rFonts w:ascii="Calibri" w:hAnsi="Calibri" w:cs="Arial"/>
          <w:b/>
          <w:sz w:val="24"/>
          <w:szCs w:val="24"/>
        </w:rPr>
      </w:pPr>
    </w:p>
    <w:p w14:paraId="19F12795" w14:textId="30EFFA40" w:rsidR="00ED72E2" w:rsidRPr="00295E03" w:rsidRDefault="00ED72E2" w:rsidP="00295E03">
      <w:pPr>
        <w:spacing w:after="200" w:line="276" w:lineRule="auto"/>
        <w:ind w:firstLine="709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295E03">
        <w:rPr>
          <w:rFonts w:ascii="Calibri" w:hAnsi="Calibri" w:cs="Arial"/>
          <w:b/>
          <w:sz w:val="24"/>
          <w:szCs w:val="24"/>
        </w:rPr>
        <w:t xml:space="preserve">Przeznaczam do wynajmu w trybie przetargowym na czas nieokreślony nieruchomość gruntową o powierzchni 0.18 ha, zabudowaną </w:t>
      </w:r>
      <w:proofErr w:type="spellStart"/>
      <w:r w:rsidRPr="00295E03">
        <w:rPr>
          <w:rFonts w:ascii="Calibri" w:hAnsi="Calibri" w:cs="Arial"/>
          <w:b/>
          <w:sz w:val="24"/>
          <w:szCs w:val="24"/>
        </w:rPr>
        <w:t>trzechkondygnacyjnym</w:t>
      </w:r>
      <w:proofErr w:type="spellEnd"/>
      <w:r w:rsidRPr="00295E03">
        <w:rPr>
          <w:rFonts w:ascii="Calibri" w:hAnsi="Calibri" w:cs="Arial"/>
          <w:b/>
          <w:sz w:val="24"/>
          <w:szCs w:val="24"/>
        </w:rPr>
        <w:t xml:space="preserve"> budynkiem szkolnym o powierzchni całkowitej  359,78 m</w:t>
      </w:r>
      <w:r w:rsidRPr="00295E03">
        <w:rPr>
          <w:rFonts w:ascii="Calibri" w:hAnsi="Calibri" w:cs="Arial"/>
          <w:b/>
          <w:sz w:val="24"/>
          <w:szCs w:val="24"/>
          <w:vertAlign w:val="superscript"/>
        </w:rPr>
        <w:t>2</w:t>
      </w:r>
      <w:r w:rsidRPr="00295E03">
        <w:rPr>
          <w:rFonts w:ascii="Calibri" w:hAnsi="Calibri" w:cs="Arial"/>
          <w:b/>
          <w:sz w:val="24"/>
          <w:szCs w:val="24"/>
        </w:rPr>
        <w:t xml:space="preserve">, stanowiącą mienie komunalne, zlokalizowaną w Dziekanowicach 66, </w:t>
      </w:r>
    </w:p>
    <w:p w14:paraId="75C10CA2" w14:textId="1DD8C87E" w:rsidR="00ED72E2" w:rsidRPr="00980439" w:rsidRDefault="00704594" w:rsidP="00295E03">
      <w:pPr>
        <w:spacing w:after="200" w:line="276" w:lineRule="auto"/>
        <w:ind w:firstLine="709"/>
        <w:rPr>
          <w:rFonts w:ascii="Calibri" w:hAnsi="Calibri" w:cs="Arial"/>
          <w:sz w:val="24"/>
          <w:szCs w:val="24"/>
        </w:rPr>
      </w:pPr>
      <w:r w:rsidRPr="00980439">
        <w:rPr>
          <w:rFonts w:ascii="Calibri" w:hAnsi="Calibri" w:cs="Arial"/>
          <w:sz w:val="24"/>
          <w:szCs w:val="24"/>
        </w:rPr>
        <w:t>n</w:t>
      </w:r>
      <w:r w:rsidR="00ED72E2" w:rsidRPr="00980439">
        <w:rPr>
          <w:rFonts w:ascii="Calibri" w:hAnsi="Calibri" w:cs="Arial"/>
          <w:sz w:val="24"/>
          <w:szCs w:val="24"/>
        </w:rPr>
        <w:t xml:space="preserve">a nieruchomości </w:t>
      </w:r>
      <w:r w:rsidRPr="00980439">
        <w:rPr>
          <w:rFonts w:ascii="Calibri" w:hAnsi="Calibri" w:cs="Arial"/>
          <w:sz w:val="24"/>
          <w:szCs w:val="24"/>
        </w:rPr>
        <w:t xml:space="preserve">gruntowej </w:t>
      </w:r>
      <w:r w:rsidR="00ED72E2" w:rsidRPr="00980439">
        <w:rPr>
          <w:rFonts w:ascii="Calibri" w:hAnsi="Calibri" w:cs="Arial"/>
          <w:sz w:val="24"/>
          <w:szCs w:val="24"/>
        </w:rPr>
        <w:t xml:space="preserve">oznaczonej jako działka nr 169, dla której Sąd Rejonowy w Myślenicach Zamiejscowy V Wydział Ksiąg Wieczystych z/s w Dobczycach prowadzi  księgę wieczystą KR2Y/00031078/1, </w:t>
      </w:r>
      <w:r w:rsidR="00ED72E2" w:rsidRPr="00980439">
        <w:rPr>
          <w:rFonts w:ascii="Calibri" w:hAnsi="Calibri" w:cs="Arial"/>
          <w:color w:val="000000"/>
          <w:sz w:val="24"/>
          <w:szCs w:val="24"/>
          <w:u w:color="000000"/>
        </w:rPr>
        <w:t>z przeznaczeniem na usługi publiczne oznaczone symbolem 1UP.</w:t>
      </w:r>
    </w:p>
    <w:p w14:paraId="6AD20D06" w14:textId="379D53DE" w:rsidR="00ED72E2" w:rsidRPr="00980439" w:rsidRDefault="00ED72E2" w:rsidP="00295E03">
      <w:pPr>
        <w:spacing w:after="200" w:line="276" w:lineRule="auto"/>
        <w:ind w:firstLine="709"/>
        <w:rPr>
          <w:rFonts w:ascii="Calibri" w:hAnsi="Calibri" w:cs="Arial"/>
          <w:sz w:val="24"/>
          <w:szCs w:val="24"/>
        </w:rPr>
      </w:pPr>
      <w:r w:rsidRPr="00980439">
        <w:rPr>
          <w:rFonts w:ascii="Calibri" w:hAnsi="Calibri" w:cs="Arial"/>
          <w:sz w:val="24"/>
          <w:szCs w:val="24"/>
        </w:rPr>
        <w:t>Lokal wyposażony jest w instalację: elektryczną, wodno-kanalizacyjną</w:t>
      </w:r>
      <w:r w:rsidR="00295E03">
        <w:rPr>
          <w:rFonts w:ascii="Calibri" w:hAnsi="Calibri" w:cs="Arial"/>
          <w:sz w:val="24"/>
          <w:szCs w:val="24"/>
        </w:rPr>
        <w:t xml:space="preserve"> (szambo)</w:t>
      </w:r>
      <w:r w:rsidRPr="00980439">
        <w:rPr>
          <w:rFonts w:ascii="Calibri" w:hAnsi="Calibri" w:cs="Arial"/>
          <w:sz w:val="24"/>
          <w:szCs w:val="24"/>
        </w:rPr>
        <w:t>, gazową, centralnego ogrzewania.</w:t>
      </w:r>
      <w:r w:rsidR="003869E8">
        <w:rPr>
          <w:rFonts w:ascii="Calibri" w:hAnsi="Calibri" w:cs="Arial"/>
          <w:sz w:val="24"/>
          <w:szCs w:val="24"/>
        </w:rPr>
        <w:t xml:space="preserve"> Na przyszłym N</w:t>
      </w:r>
      <w:r w:rsidR="00295E03">
        <w:rPr>
          <w:rFonts w:ascii="Calibri" w:hAnsi="Calibri" w:cs="Arial"/>
          <w:sz w:val="24"/>
          <w:szCs w:val="24"/>
        </w:rPr>
        <w:t>ajemcy będzie ciążył obowiązek zawarcia umowy</w:t>
      </w:r>
      <w:r w:rsidR="003869E8">
        <w:rPr>
          <w:rFonts w:ascii="Calibri" w:hAnsi="Calibri" w:cs="Arial"/>
          <w:sz w:val="24"/>
          <w:szCs w:val="24"/>
        </w:rPr>
        <w:t xml:space="preserve"> o dostawę energii elektrycznej, na dostawę wody, dostawę gazu oraz gospodarowanie odpadami komunalnymi.</w:t>
      </w:r>
    </w:p>
    <w:p w14:paraId="30461003" w14:textId="77777777" w:rsidR="0039050E" w:rsidRPr="00980439" w:rsidRDefault="00ED72E2" w:rsidP="00295E03">
      <w:pPr>
        <w:autoSpaceDE w:val="0"/>
        <w:autoSpaceDN w:val="0"/>
        <w:adjustRightInd w:val="0"/>
        <w:spacing w:after="200" w:line="276" w:lineRule="auto"/>
        <w:ind w:firstLine="709"/>
        <w:rPr>
          <w:rFonts w:ascii="Calibri" w:hAnsi="Calibri" w:cs="Arial"/>
          <w:color w:val="000000"/>
          <w:sz w:val="24"/>
          <w:szCs w:val="24"/>
          <w:u w:color="000000"/>
        </w:rPr>
      </w:pPr>
      <w:r w:rsidRPr="00980439">
        <w:rPr>
          <w:rFonts w:ascii="Calibri" w:hAnsi="Calibri" w:cs="Arial"/>
          <w:color w:val="000000"/>
          <w:sz w:val="24"/>
          <w:szCs w:val="24"/>
          <w:u w:color="000000"/>
        </w:rPr>
        <w:t>Stawka za najem nieruchomości gruntowej, wraz z budynkiem szkolnym wynosi 2 300 zł netto/m</w:t>
      </w:r>
      <w:r w:rsidRPr="00980439">
        <w:rPr>
          <w:rFonts w:ascii="Calibri" w:hAnsi="Calibri" w:cs="Arial"/>
          <w:color w:val="000000"/>
          <w:sz w:val="24"/>
          <w:szCs w:val="24"/>
          <w:u w:color="000000"/>
          <w:vertAlign w:val="superscript"/>
        </w:rPr>
        <w:t xml:space="preserve">2 </w:t>
      </w:r>
      <w:r w:rsidRPr="00980439">
        <w:rPr>
          <w:rFonts w:ascii="Calibri" w:hAnsi="Calibri" w:cs="Arial"/>
          <w:color w:val="000000"/>
          <w:sz w:val="24"/>
          <w:szCs w:val="24"/>
          <w:u w:color="000000"/>
        </w:rPr>
        <w:t xml:space="preserve">+ 23%VAT za miesiąc.        </w:t>
      </w:r>
    </w:p>
    <w:p w14:paraId="2519210B" w14:textId="13C5FE93" w:rsidR="00ED72E2" w:rsidRPr="00980439" w:rsidRDefault="00ED72E2" w:rsidP="00295E03">
      <w:pPr>
        <w:spacing w:after="200" w:line="276" w:lineRule="auto"/>
        <w:ind w:firstLine="709"/>
        <w:rPr>
          <w:rFonts w:ascii="Calibri" w:hAnsi="Calibri" w:cs="Arial"/>
          <w:sz w:val="24"/>
          <w:szCs w:val="24"/>
        </w:rPr>
      </w:pPr>
      <w:r w:rsidRPr="00980439">
        <w:rPr>
          <w:rFonts w:ascii="Calibri" w:hAnsi="Calibri" w:cs="Arial"/>
          <w:sz w:val="24"/>
          <w:szCs w:val="24"/>
        </w:rPr>
        <w:t xml:space="preserve">Czynsz najmu za lokal płatny będzie miesięcznie do 15– tego dnia każdego miesiąca </w:t>
      </w:r>
      <w:r w:rsidR="00295E03">
        <w:rPr>
          <w:rFonts w:ascii="Calibri" w:hAnsi="Calibri" w:cs="Arial"/>
          <w:sz w:val="24"/>
          <w:szCs w:val="24"/>
        </w:rPr>
        <w:t>   </w:t>
      </w:r>
      <w:r w:rsidRPr="00980439">
        <w:rPr>
          <w:rFonts w:ascii="Calibri" w:hAnsi="Calibri" w:cs="Arial"/>
          <w:sz w:val="24"/>
          <w:szCs w:val="24"/>
        </w:rPr>
        <w:t xml:space="preserve">z góry. Aktualizacja czynszu następować będzie w okresach rocznych wg wysokości średniorocznego wskaźnika cen dóbr i usług konsumpcyjnych za rok poprzedni publikowanego przez Prezesa Głównego Urzędu Statystycznego. </w:t>
      </w:r>
    </w:p>
    <w:p w14:paraId="75380E54" w14:textId="106B8C59" w:rsidR="00B833EF" w:rsidRPr="00ED72E2" w:rsidRDefault="00B833EF" w:rsidP="00295E03">
      <w:pPr>
        <w:spacing w:after="2760" w:line="276" w:lineRule="auto"/>
        <w:rPr>
          <w:rFonts w:cstheme="minorHAnsi"/>
          <w:sz w:val="24"/>
          <w:szCs w:val="24"/>
        </w:rPr>
      </w:pPr>
    </w:p>
    <w:sectPr w:rsidR="00B833EF" w:rsidRPr="00ED72E2" w:rsidSect="0056385C">
      <w:headerReference w:type="default" r:id="rId7"/>
      <w:footerReference w:type="default" r:id="rId8"/>
      <w:pgSz w:w="11906" w:h="16838"/>
      <w:pgMar w:top="1417" w:right="1417" w:bottom="1417" w:left="1417" w:header="709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8049" w14:textId="77777777" w:rsidR="00717501" w:rsidRDefault="00717501" w:rsidP="000F3744">
      <w:pPr>
        <w:spacing w:line="240" w:lineRule="auto"/>
      </w:pPr>
      <w:r>
        <w:separator/>
      </w:r>
    </w:p>
  </w:endnote>
  <w:endnote w:type="continuationSeparator" w:id="0">
    <w:p w14:paraId="0B143CD7" w14:textId="77777777" w:rsidR="00717501" w:rsidRDefault="00717501" w:rsidP="000F3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05C4A" w14:textId="63F0A1A8" w:rsidR="000F3744" w:rsidRDefault="00DD7A19" w:rsidP="00FB6F60">
    <w:pPr>
      <w:pStyle w:val="Stopka"/>
    </w:pPr>
    <w:r>
      <w:rPr>
        <w:noProof/>
        <w:lang w:eastAsia="pl-PL"/>
      </w:rPr>
      <w:drawing>
        <wp:inline distT="0" distB="0" distL="0" distR="0" wp14:anchorId="21769DB9" wp14:editId="111B612A">
          <wp:extent cx="5760720" cy="607695"/>
          <wp:effectExtent l="0" t="0" r="0" b="1905"/>
          <wp:docPr id="2" name="Obraz 2" descr="W stopce informacja o osiągnięciach i nagrodach przyznanych Gminie Dobczyce. Tekst o następującym brzmieniu: Gmina i Miasto Dobczyce: laureat konkursu Małopolskie Wektory Współpracy w roku 2019, zdobywca tytułu Eko Hero Małopolski 2020 oraz Lider Powiatu Myślenickiego Rankingu Gmin Małopolski w roku 2020. Dalej logotypy wymienionych plebiscytów kolejno: Wektory Współpracy, Eko Hero Małopolski 2020 oraz Ranking Gmin Małopolski 2020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aktua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34FAA" w14:textId="77777777" w:rsidR="000F3744" w:rsidRDefault="000F3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C16A5" w14:textId="77777777" w:rsidR="00717501" w:rsidRDefault="00717501" w:rsidP="000F3744">
      <w:pPr>
        <w:spacing w:line="240" w:lineRule="auto"/>
      </w:pPr>
      <w:r>
        <w:separator/>
      </w:r>
    </w:p>
  </w:footnote>
  <w:footnote w:type="continuationSeparator" w:id="0">
    <w:p w14:paraId="08EFD36A" w14:textId="77777777" w:rsidR="00717501" w:rsidRDefault="00717501" w:rsidP="000F3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6465" w14:textId="351B221E" w:rsidR="000F3744" w:rsidRDefault="00DD7A19" w:rsidP="00FB6F60">
    <w:pPr>
      <w:pStyle w:val="Nagwek"/>
    </w:pPr>
    <w:r>
      <w:rPr>
        <w:noProof/>
        <w:lang w:eastAsia="pl-PL"/>
      </w:rPr>
      <w:drawing>
        <wp:inline distT="0" distB="0" distL="0" distR="0" wp14:anchorId="6CF8B5F5" wp14:editId="1AEEDD0B">
          <wp:extent cx="5760720" cy="905510"/>
          <wp:effectExtent l="0" t="0" r="0" b="8890"/>
          <wp:docPr id="1" name="Obraz 1" descr="Po lewej stronie umiejscowiony herb Dobczyc przedstawiający głowę św. Jana Chrzciciela na złotej misie i czerwonym tle. W centralnej części obrazu nagłówek: Burmistrz Gminy i Miasta Dobczyce. W nagłówku zawarte są także dane kontaktowe Urzędu Gminy i Miasta Dobczyce. Adres: Rynek 26, 32-410 Dobczyce, telefon: +48 12 37 21 700, fax +48 12 27 12 993, adres mailowy: ugim@dobczyce.pl oraz strona internetowa www.dobczyce.pl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_aktua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A1817" w14:textId="77777777" w:rsidR="000F3744" w:rsidRDefault="000F37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3B"/>
    <w:rsid w:val="000F3744"/>
    <w:rsid w:val="001010A7"/>
    <w:rsid w:val="00295E03"/>
    <w:rsid w:val="00357306"/>
    <w:rsid w:val="003869E8"/>
    <w:rsid w:val="0039050E"/>
    <w:rsid w:val="003D106F"/>
    <w:rsid w:val="00472ECB"/>
    <w:rsid w:val="00561243"/>
    <w:rsid w:val="0056385C"/>
    <w:rsid w:val="005C7F79"/>
    <w:rsid w:val="005D4206"/>
    <w:rsid w:val="00645E9A"/>
    <w:rsid w:val="00693550"/>
    <w:rsid w:val="00704594"/>
    <w:rsid w:val="00717501"/>
    <w:rsid w:val="00753C9A"/>
    <w:rsid w:val="007A363B"/>
    <w:rsid w:val="007C361F"/>
    <w:rsid w:val="008B52EB"/>
    <w:rsid w:val="008F67F2"/>
    <w:rsid w:val="00980439"/>
    <w:rsid w:val="0099374F"/>
    <w:rsid w:val="009E41A4"/>
    <w:rsid w:val="00A172DD"/>
    <w:rsid w:val="00B477CA"/>
    <w:rsid w:val="00B833EF"/>
    <w:rsid w:val="00BA0C8A"/>
    <w:rsid w:val="00BA611F"/>
    <w:rsid w:val="00BC7815"/>
    <w:rsid w:val="00C9680C"/>
    <w:rsid w:val="00CF4AEC"/>
    <w:rsid w:val="00CF684F"/>
    <w:rsid w:val="00DB2676"/>
    <w:rsid w:val="00DD7A19"/>
    <w:rsid w:val="00E93D81"/>
    <w:rsid w:val="00ED72E2"/>
    <w:rsid w:val="00FB6F60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E85C41"/>
  <w15:chartTrackingRefBased/>
  <w15:docId w15:val="{4C0666C4-C35B-4E4B-B96B-5D077F4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7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744"/>
  </w:style>
  <w:style w:type="paragraph" w:styleId="Stopka">
    <w:name w:val="footer"/>
    <w:basedOn w:val="Normalny"/>
    <w:link w:val="StopkaZnak"/>
    <w:uiPriority w:val="99"/>
    <w:unhideWhenUsed/>
    <w:rsid w:val="000F37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744"/>
  </w:style>
  <w:style w:type="paragraph" w:styleId="Tekstdymka">
    <w:name w:val="Balloon Text"/>
    <w:basedOn w:val="Normalny"/>
    <w:link w:val="TekstdymkaZnak"/>
    <w:uiPriority w:val="99"/>
    <w:semiHidden/>
    <w:unhideWhenUsed/>
    <w:rsid w:val="00561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FD87-2997-46C3-AE27-27897CB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Talaga</dc:creator>
  <cp:keywords/>
  <dc:description/>
  <cp:lastModifiedBy>Piotr Żuk</cp:lastModifiedBy>
  <cp:revision>2</cp:revision>
  <cp:lastPrinted>2021-01-18T11:18:00Z</cp:lastPrinted>
  <dcterms:created xsi:type="dcterms:W3CDTF">2021-01-18T11:24:00Z</dcterms:created>
  <dcterms:modified xsi:type="dcterms:W3CDTF">2021-01-18T11:24:00Z</dcterms:modified>
</cp:coreProperties>
</file>